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091" w:rsidRDefault="00366091" w:rsidP="00366091"/>
    <w:p w:rsidR="00366091" w:rsidRDefault="00366091" w:rsidP="00366091">
      <w:r>
        <w:t>Culture</w:t>
      </w:r>
    </w:p>
    <w:p w:rsidR="00366091" w:rsidRDefault="00366091" w:rsidP="00366091"/>
    <w:p w:rsidR="00366091" w:rsidRDefault="00366091" w:rsidP="00366091">
      <w:r>
        <w:t>At State Automation we believe in having a strong company culture promoting a working environment of trust. This empowers our people to have confidence in each other, which in turn gives people the freedom to be creative, independent and inventive. This philosophy is at the heart of our core beliefs and is imperative to our ongoing success and development as a leading design and technology company. By ensuring we uphold our core values in all we do, we believe “Everything is possible”.</w:t>
      </w:r>
      <w:r w:rsidRPr="00366091">
        <w:t xml:space="preserve"> </w:t>
      </w:r>
    </w:p>
    <w:p w:rsidR="00366091" w:rsidRDefault="00366091" w:rsidP="00366091"/>
    <w:p w:rsidR="00366091" w:rsidRDefault="00366091" w:rsidP="00366091">
      <w:bookmarkStart w:id="0" w:name="_GoBack"/>
      <w:bookmarkEnd w:id="0"/>
      <w:r>
        <w:t>Mission Statement</w:t>
      </w:r>
    </w:p>
    <w:p w:rsidR="00366091" w:rsidRDefault="00366091" w:rsidP="00366091">
      <w:r>
        <w:t>At State Automation we continually strive to ensure we provide our clients with proven world class control technology, enabling them to confide</w:t>
      </w:r>
      <w:r>
        <w:t xml:space="preserve">ntly operate their venues in a </w:t>
      </w:r>
      <w:r>
        <w:t>safe, reliable and energy efficient manner.</w:t>
      </w:r>
    </w:p>
    <w:p w:rsidR="00843337" w:rsidRDefault="00843337" w:rsidP="00366091"/>
    <w:sectPr w:rsidR="008433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091"/>
    <w:rsid w:val="00366091"/>
    <w:rsid w:val="0084333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A64E86-0D14-46C3-8D75-154562E3D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Geoghegan</dc:creator>
  <cp:keywords/>
  <dc:description/>
  <cp:lastModifiedBy>Terry Geoghegan</cp:lastModifiedBy>
  <cp:revision>1</cp:revision>
  <dcterms:created xsi:type="dcterms:W3CDTF">2015-04-02T04:33:00Z</dcterms:created>
  <dcterms:modified xsi:type="dcterms:W3CDTF">2015-04-02T04:34:00Z</dcterms:modified>
</cp:coreProperties>
</file>